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Allegato</w:t>
      </w:r>
      <w:r>
        <w:rPr>
          <w:rFonts w:ascii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232" w:after="0"/>
        <w:ind w:left="3" w:right="0" w:hanging="0"/>
        <w:jc w:val="center"/>
        <w:rPr/>
      </w:pPr>
      <w:r>
        <w:rPr>
          <w:rFonts w:eastAsia="Times New Roman" w:cs="Arial" w:ascii="Arial" w:hAnsi="Arial"/>
          <w:i/>
          <w:color w:val="7F7F7F"/>
          <w:sz w:val="28"/>
          <w:szCs w:val="28"/>
        </w:rPr>
        <w:t>FAC</w:t>
      </w:r>
      <w:r>
        <w:rPr>
          <w:rFonts w:eastAsia="Times New Roman" w:cs="Arial" w:ascii="Arial" w:hAnsi="Arial"/>
          <w:i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i/>
          <w:color w:val="7F7F7F"/>
          <w:sz w:val="28"/>
          <w:szCs w:val="28"/>
        </w:rPr>
        <w:t>SIMILE</w:t>
      </w:r>
    </w:p>
    <w:p>
      <w:pPr>
        <w:pStyle w:val="Normal"/>
        <w:widowControl w:val="false"/>
        <w:spacing w:lineRule="exact" w:line="360" w:before="4" w:after="0"/>
        <w:ind w:left="4" w:right="0" w:hanging="0"/>
        <w:jc w:val="center"/>
        <w:rPr>
          <w:rFonts w:eastAsia="Times New Roman"/>
          <w:b/>
          <w:b/>
          <w:sz w:val="28"/>
        </w:rPr>
      </w:pP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da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riportare</w:t>
      </w:r>
      <w:r>
        <w:rPr>
          <w:rFonts w:eastAsia="Times New Roman" w:cs="Arial" w:ascii="Arial" w:hAnsi="Arial"/>
          <w:b/>
          <w:bCs/>
          <w:color w:val="7F7F7F"/>
          <w:spacing w:val="-3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su</w:t>
      </w:r>
      <w:r>
        <w:rPr>
          <w:rFonts w:eastAsia="Times New Roman" w:cs="Arial" w:ascii="Arial" w:hAnsi="Arial"/>
          <w:b/>
          <w:bCs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carta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intestata</w:t>
      </w:r>
    </w:p>
    <w:p>
      <w:pPr>
        <w:pStyle w:val="Titolo1"/>
        <w:spacing w:before="0" w:after="0"/>
        <w:ind w:left="2" w:right="0" w:hanging="0"/>
        <w:jc w:val="center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</w:r>
    </w:p>
    <w:p>
      <w:pPr>
        <w:pStyle w:val="Titolo1"/>
        <w:spacing w:before="0" w:after="0"/>
        <w:ind w:left="2" w:right="0" w:hanging="0"/>
        <w:jc w:val="center"/>
        <w:rPr>
          <w:rFonts w:ascii="Arial" w:hAnsi="Arial"/>
          <w:sz w:val="28"/>
          <w:szCs w:val="28"/>
        </w:rPr>
      </w:pPr>
      <w:r>
        <w:rPr>
          <w:rFonts w:cs="Microsoft Sans Serif"/>
          <w:sz w:val="28"/>
          <w:szCs w:val="28"/>
        </w:rPr>
        <w:t>RELAZIONE</w:t>
      </w:r>
      <w:r>
        <w:rPr>
          <w:rFonts w:cs="Microsoft Sans Serif"/>
          <w:spacing w:val="-6"/>
          <w:sz w:val="28"/>
          <w:szCs w:val="28"/>
        </w:rPr>
        <w:t xml:space="preserve"> </w:t>
      </w:r>
      <w:r>
        <w:rPr>
          <w:rFonts w:cs="Microsoft Sans Serif"/>
          <w:sz w:val="28"/>
          <w:szCs w:val="28"/>
        </w:rPr>
        <w:t>DESCRITTIVA</w:t>
      </w:r>
      <w:r>
        <w:rPr>
          <w:rFonts w:cs="Microsoft Sans Serif"/>
          <w:spacing w:val="-10"/>
          <w:sz w:val="28"/>
          <w:szCs w:val="28"/>
        </w:rPr>
        <w:t xml:space="preserve"> </w:t>
      </w:r>
      <w:r>
        <w:rPr>
          <w:rFonts w:cs="Microsoft Sans Serif"/>
          <w:sz w:val="28"/>
          <w:szCs w:val="28"/>
        </w:rPr>
        <w:t xml:space="preserve">DEL </w:t>
      </w:r>
      <w:r>
        <w:rPr>
          <w:rFonts w:cs="Microsoft Sans Serif"/>
          <w:sz w:val="28"/>
          <w:szCs w:val="28"/>
        </w:rPr>
        <w:t>FESTIVAL/RASSEGNA TEATRALE</w:t>
      </w:r>
    </w:p>
    <w:p>
      <w:pPr>
        <w:pStyle w:val="Corpodeltesto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w w:val="110"/>
          <w:sz w:val="20"/>
          <w:szCs w:val="20"/>
        </w:rPr>
        <w:t xml:space="preserve">TITOLO      </w:t>
      </w:r>
      <w:r>
        <w:rPr>
          <w:rFonts w:ascii="Arial" w:hAnsi="Arial"/>
          <w:b/>
          <w:spacing w:val="8"/>
          <w:w w:val="110"/>
          <w:sz w:val="20"/>
          <w:szCs w:val="20"/>
        </w:rPr>
        <w:t xml:space="preserve"> </w:t>
      </w:r>
      <w:r>
        <w:rPr>
          <w:rFonts w:ascii="Arial" w:hAnsi="Arial"/>
          <w:b/>
          <w:w w:val="110"/>
          <w:sz w:val="20"/>
          <w:szCs w:val="20"/>
        </w:rPr>
        <w:t>DELL’INIZIATIVA</w:t>
      </w:r>
      <w:r>
        <w:rPr>
          <w:rFonts w:ascii="Arial" w:hAnsi="Arial"/>
          <w:w w:val="110"/>
          <w:sz w:val="20"/>
          <w:szCs w:val="20"/>
        </w:rPr>
        <w:t>:     ………...……......................................................</w:t>
      </w:r>
    </w:p>
    <w:p>
      <w:pPr>
        <w:pStyle w:val="Corpodeltesto"/>
        <w:spacing w:before="7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2407" w:leader="none"/>
        </w:tabs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Edizione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none"/>
        </w:rPr>
        <w:t>;</w:t>
      </w:r>
    </w:p>
    <w:p>
      <w:pPr>
        <w:pStyle w:val="Corpodeltesto"/>
        <w:tabs>
          <w:tab w:val="clear" w:pos="720"/>
          <w:tab w:val="left" w:pos="2407" w:leader="none"/>
        </w:tabs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/>
        <w:ind w:left="360" w:right="28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Luogo, tempi e fasi attuative di realizzazione</w:t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407" w:leader="none"/>
        </w:tabs>
        <w:spacing w:lineRule="exact" w:line="360"/>
        <w:ind w:left="0" w:right="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 w:before="8" w:after="0"/>
        <w:ind w:left="360" w:right="28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Caratteristiche dell’evento</w:t>
      </w:r>
    </w:p>
    <w:tbl>
      <w:tblPr>
        <w:tblW w:w="97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165"/>
        <w:gridCol w:w="2710"/>
      </w:tblGrid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 rilevanza evento: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internazionale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nazionale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regionale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provinciale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comunale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Grado</w:t>
            </w:r>
            <w:r>
              <w:rPr>
                <w:rFonts w:cs="Times New Roman" w:ascii="Arial" w:hAnsi="Arial"/>
                <w:b w:val="false"/>
                <w:bCs w:val="false"/>
                <w:spacing w:val="31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di</w:t>
            </w:r>
            <w:r>
              <w:rPr>
                <w:rFonts w:cs="Times New Roman" w:ascii="Arial" w:hAnsi="Arial"/>
                <w:b w:val="false"/>
                <w:bCs w:val="false"/>
                <w:spacing w:val="33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affermazione</w:t>
            </w:r>
            <w:r>
              <w:rPr>
                <w:rFonts w:cs="Times New Roman" w:ascii="Arial" w:hAnsi="Arial"/>
                <w:b w:val="false"/>
                <w:bCs w:val="false"/>
                <w:spacing w:val="31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dell’iniziativa e sua ricorrenza</w:t>
            </w:r>
            <w:r>
              <w:rPr>
                <w:rFonts w:cs="Times New Roman" w:ascii="Arial" w:hAnsi="Arial"/>
                <w:b w:val="false"/>
                <w:bCs w:val="false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negli</w:t>
            </w:r>
            <w:r>
              <w:rPr>
                <w:rFonts w:cs="Times New Roman" w:ascii="Arial" w:hAnsi="Arial"/>
                <w:b w:val="false"/>
                <w:bCs w:val="false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anni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dalla XI edizione in poi 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dalla VI</w:t>
            </w: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cs="Arial" w:ascii="Arial" w:hAnsi="Arial"/>
                <w:sz w:val="20"/>
                <w:szCs w:val="20"/>
              </w:rPr>
              <w:t xml:space="preserve"> alla X edizione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dalla I</w:t>
            </w:r>
            <w:r>
              <w:rPr>
                <w:rFonts w:cs="Arial" w:ascii="Arial" w:hAnsi="Arial"/>
                <w:sz w:val="20"/>
                <w:szCs w:val="20"/>
              </w:rPr>
              <w:t>V</w:t>
            </w:r>
            <w:r>
              <w:rPr>
                <w:rFonts w:cs="Arial" w:ascii="Arial" w:hAnsi="Arial"/>
                <w:sz w:val="20"/>
                <w:szCs w:val="20"/>
              </w:rPr>
              <w:t xml:space="preserve"> alla V</w:t>
            </w: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cs="Arial" w:ascii="Arial" w:hAnsi="Arial"/>
                <w:sz w:val="20"/>
                <w:szCs w:val="20"/>
              </w:rPr>
              <w:t xml:space="preserve"> edizione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  <w:r>
              <w:rPr>
                <w:rFonts w:cs="Arial" w:ascii="Arial" w:hAnsi="Arial"/>
                <w:sz w:val="20"/>
                <w:szCs w:val="20"/>
              </w:rPr>
              <w:t>. gratuità delle iniziative in programma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tutte iniziative gratuite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fino al 20% di iniziative gratuite sul totale in programma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tutte iniziative a pagamento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</w:tbl>
    <w:p>
      <w:pPr>
        <w:pStyle w:val="Normal"/>
        <w:spacing w:before="8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 w:before="8" w:after="0"/>
        <w:ind w:left="360" w:right="28" w:hanging="36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Modalità di finanziamento dell'evento</w:t>
      </w:r>
    </w:p>
    <w:tbl>
      <w:tblPr>
        <w:tblW w:w="975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3120"/>
        <w:gridCol w:w="2726"/>
      </w:tblGrid>
      <w:tr>
        <w:trPr/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a.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livello di autonomia finanziaria ed entità del contributo richiesto rispetto alla spesa complessiva preventivata del progetto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fino al 20% delle spese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 il 21% e il 40% delle spese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 il 41% e 60% delle spese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 il 61% e il 70% delle spese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/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 costo dell'evento (valori a preventivo)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oltre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>€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 50.000,00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da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€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25.000,01 a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€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50.000,00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da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€ </w:t>
            </w:r>
            <w:r>
              <w:rPr>
                <w:rFonts w:cs="Arial" w:ascii="Arial" w:hAnsi="Arial"/>
                <w:sz w:val="20"/>
                <w:szCs w:val="20"/>
              </w:rPr>
              <w:t xml:space="preserve">10.000,01 a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€ </w:t>
            </w:r>
            <w:r>
              <w:rPr>
                <w:rFonts w:cs="Arial" w:ascii="Arial" w:hAnsi="Arial"/>
                <w:sz w:val="20"/>
                <w:szCs w:val="20"/>
              </w:rPr>
              <w:t xml:space="preserve">25.000,00 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da € 5.000,01 a € 10.000,00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fino a € 5.000,00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/>
        <w:ind w:left="360" w:right="28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Contenuti dell'evento</w:t>
      </w:r>
    </w:p>
    <w:tbl>
      <w:tblPr>
        <w:tblW w:w="974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120"/>
        <w:gridCol w:w="2709"/>
      </w:tblGrid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a.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carattere di originalità e di innovazione dell’evento, per la capacità di utilizzare linguaggi artistici diversi, anche mediante contaminazione dei generi (interdisciplinare e multimediale)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ottimo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buono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discreto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sufficiente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insufficiente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b. 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Qualità artistica dell’iniziativa proposta (partecipazione di artisti affermati nel mondo della cultura e dello spettacolo ed emergenti della scena nazionale)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ottimo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buono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discreto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sufficiente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insufficiente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>
          <w:trHeight w:val="1195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c.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numero di iniziative incluse nel programma (aperte al pubblico)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oltre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>10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da 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da 1 a </w:t>
            </w:r>
            <w:r>
              <w:rPr>
                <w:rFonts w:eastAsia="Arial"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95" w:hRule="atLeast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d.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Numero di iniziative collaterali (laboratori, masterclass, incontri, mostre)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più di 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fino a 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95" w:hRule="atLeast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  <w:r>
              <w:rPr>
                <w:rFonts w:cs="Arial" w:ascii="Arial" w:hAnsi="Arial"/>
                <w:sz w:val="20"/>
                <w:szCs w:val="20"/>
              </w:rPr>
              <w:t>. stima dei partecipanti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oltre 1.000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 501 a 1.000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 101 a 500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 51 a 10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 1 a 50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/>
        <w:ind w:left="360" w:right="28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Promozione dell’evento</w:t>
      </w:r>
    </w:p>
    <w:tbl>
      <w:tblPr>
        <w:tblW w:w="97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3117"/>
        <w:gridCol w:w="2761"/>
      </w:tblGrid>
      <w:tr>
        <w:trPr>
          <w:tblHeader w:val="true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 piano della comunicazione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internazionale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nazionale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regionale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locale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nessuna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90" w:type="dxa"/>
        <w:jc w:val="left"/>
        <w:tblInd w:w="6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94"/>
        <w:gridCol w:w="5895"/>
      </w:tblGrid>
      <w:tr>
        <w:trPr>
          <w:trHeight w:val="801" w:hRule="atLeast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Altro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ascii="Arial" w:hAnsi="Arial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Arial" w:hAnsi="Arial"/>
                <w:i/>
                <w:sz w:val="20"/>
                <w:szCs w:val="20"/>
              </w:rPr>
              <w:t>Integrare</w:t>
            </w:r>
            <w:r>
              <w:rPr>
                <w:rFonts w:eastAsia="Times New Roman" w:ascii="Arial" w:hAnsi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con</w:t>
            </w:r>
            <w:r>
              <w:rPr>
                <w:rFonts w:eastAsia="Times New Roman" w:ascii="Arial" w:hAnsi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ogni</w:t>
            </w:r>
            <w:r>
              <w:rPr>
                <w:rFonts w:eastAsia="Times New Roman" w:ascii="Arial" w:hAnsi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altro</w:t>
            </w:r>
            <w:r>
              <w:rPr>
                <w:rFonts w:eastAsia="Times New Roman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elemento</w:t>
            </w:r>
            <w:r>
              <w:rPr>
                <w:rFonts w:eastAsia="Times New Roman" w:ascii="Arial" w:hAnsi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che</w:t>
            </w:r>
            <w:r>
              <w:rPr>
                <w:rFonts w:eastAsia="Times New Roman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si</w:t>
            </w:r>
            <w:r>
              <w:rPr>
                <w:rFonts w:eastAsia="Times New Roman" w:ascii="Arial" w:hAnsi="Arial"/>
                <w:i/>
                <w:spacing w:val="-53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ritiene</w:t>
            </w:r>
            <w:r>
              <w:rPr>
                <w:rFonts w:eastAsia="Times New Roman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utile</w:t>
            </w:r>
            <w:r>
              <w:rPr>
                <w:rFonts w:eastAsia="Times New Roman" w:ascii="Arial" w:hAnsi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inserire</w:t>
            </w:r>
          </w:p>
        </w:tc>
      </w:tr>
    </w:tbl>
    <w:p>
      <w:pPr>
        <w:pStyle w:val="Corpodeltesto"/>
        <w:tabs>
          <w:tab w:val="clear" w:pos="720"/>
          <w:tab w:val="left" w:pos="5198" w:leader="none"/>
        </w:tabs>
        <w:spacing w:before="70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5198" w:leader="none"/>
        </w:tabs>
        <w:spacing w:before="70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luogo                                                                           Legale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Rappresentante</w:t>
      </w:r>
    </w:p>
    <w:p>
      <w:pPr>
        <w:pStyle w:val="Corpodeltesto"/>
        <w:tabs>
          <w:tab w:val="clear" w:pos="720"/>
          <w:tab w:val="left" w:pos="2001" w:leader="none"/>
        </w:tabs>
        <w:spacing w:before="126" w:after="0"/>
        <w:ind w:right="1458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exact" w:line="20"/>
        <w:ind w:left="1006" w:hanging="0"/>
        <w:rPr>
          <w:sz w:val="2"/>
        </w:rPr>
      </w:pPr>
      <w:r>
        <w:rPr/>
        <mc:AlternateContent>
          <mc:Choice Requires="wpg">
            <w:drawing>
              <wp:inline distT="5715" distB="6985" distL="6985" distR="12065">
                <wp:extent cx="1203960" cy="10160"/>
                <wp:effectExtent l="6985" t="5715" r="12065" b="6985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4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348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8pt;width:94.75pt;height:0.75pt" coordorigin="0,-36" coordsize="1895,15"/>
            </w:pict>
          </mc:Fallback>
        </mc:AlternateContent>
      </w:r>
    </w:p>
    <w:sectPr>
      <w:footerReference w:type="default" r:id="rId2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5748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0.9pt;margin-top:0.05pt;width:6.3pt;height:12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character" w:styleId="WW8Num6z0">
    <w:name w:val="WW8Num6z0"/>
    <w:qFormat/>
    <w:rPr>
      <w:rFonts w:ascii="Wingdings" w:hAnsi="Wingdings" w:cs="Arial"/>
      <w:b w:val="false"/>
      <w:bCs/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2</Pages>
  <Words>366</Words>
  <Characters>1905</Characters>
  <CharactersWithSpaces>2275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2023-06-08T12:16:00Z</dcterms:created>
  <dc:creator>M06440</dc:creator>
  <dc:description/>
  <dc:language>it-IT</dc:language>
  <cp:lastModifiedBy/>
  <cp:lastPrinted>2024-06-11T09:58:43Z</cp:lastPrinted>
  <dcterms:modified xsi:type="dcterms:W3CDTF">2024-07-04T15:09:04Z</dcterms:modified>
  <cp:revision>16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